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96D878F" w14:textId="473ED76A" w:rsidR="00EF20F2" w:rsidRDefault="00EF20F2" w:rsidP="00BB2AAA"/>
    <w:tbl>
      <w:tblPr>
        <w:tblW w:w="14310" w:type="dxa"/>
        <w:jc w:val="center"/>
        <w:tblBorders>
          <w:top w:val="nil"/>
          <w:left w:val="nil"/>
          <w:bottom w:val="nil"/>
          <w:right w:val="nil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30"/>
        <w:gridCol w:w="12780"/>
      </w:tblGrid>
      <w:tr w:rsidR="006A0C01" w14:paraId="47104647" w14:textId="77777777" w:rsidTr="00EE4EF3">
        <w:trPr>
          <w:trHeight w:val="1530"/>
          <w:jc w:val="center"/>
        </w:trPr>
        <w:tc>
          <w:tcPr>
            <w:tcW w:w="1530" w:type="dxa"/>
            <w:vAlign w:val="center"/>
          </w:tcPr>
          <w:p w14:paraId="47D29DDF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noProof/>
                <w:sz w:val="30"/>
                <w:szCs w:val="30"/>
              </w:rPr>
              <w:drawing>
                <wp:anchor distT="0" distB="0" distL="114300" distR="114300" simplePos="0" relativeHeight="251659264" behindDoc="1" locked="0" layoutInCell="1" allowOverlap="1" wp14:anchorId="5664E82F" wp14:editId="782C3D78">
                  <wp:simplePos x="0" y="0"/>
                  <wp:positionH relativeFrom="column">
                    <wp:posOffset>-74930</wp:posOffset>
                  </wp:positionH>
                  <wp:positionV relativeFrom="paragraph">
                    <wp:posOffset>-52705</wp:posOffset>
                  </wp:positionV>
                  <wp:extent cx="772795" cy="1082040"/>
                  <wp:effectExtent l="0" t="0" r="8255" b="3810"/>
                  <wp:wrapNone/>
                  <wp:docPr id="7" name="Picture 7" descr="A picture containing foo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picture containing food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795" cy="108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780" w:type="dxa"/>
            <w:vAlign w:val="center"/>
          </w:tcPr>
          <w:p w14:paraId="75FF3E1D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</w:rPr>
              <w:t>Glassboro Public Schools</w:t>
            </w:r>
          </w:p>
          <w:p w14:paraId="5BFED106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Office of Curriculum and Instruction</w:t>
            </w:r>
          </w:p>
          <w:p w14:paraId="59A5C1FF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0DADE17" w14:textId="7786F75D" w:rsidR="006A0C01" w:rsidRDefault="006A0C01" w:rsidP="00BB2AAA"/>
    <w:p w14:paraId="0FCC90EA" w14:textId="77777777" w:rsidR="006A0C01" w:rsidRDefault="006A0C01" w:rsidP="00BB2AAA"/>
    <w:tbl>
      <w:tblPr>
        <w:tblStyle w:val="a"/>
        <w:tblW w:w="147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51"/>
        <w:gridCol w:w="3084"/>
        <w:gridCol w:w="540"/>
        <w:gridCol w:w="1276"/>
        <w:gridCol w:w="614"/>
        <w:gridCol w:w="450"/>
        <w:gridCol w:w="72"/>
        <w:gridCol w:w="844"/>
        <w:gridCol w:w="1046"/>
        <w:gridCol w:w="1098"/>
        <w:gridCol w:w="2838"/>
      </w:tblGrid>
      <w:tr w:rsidR="00EF20F2" w14:paraId="6CF7BCD7" w14:textId="77777777" w:rsidTr="00065693">
        <w:trPr>
          <w:trHeight w:val="320"/>
          <w:jc w:val="center"/>
        </w:trPr>
        <w:tc>
          <w:tcPr>
            <w:tcW w:w="14713" w:type="dxa"/>
            <w:gridSpan w:val="11"/>
            <w:shd w:val="clear" w:color="auto" w:fill="82002B"/>
          </w:tcPr>
          <w:p w14:paraId="29F667C5" w14:textId="0FBAF4C5" w:rsidR="00124550" w:rsidRPr="00065693" w:rsidRDefault="00065693" w:rsidP="00065693">
            <w:pPr>
              <w:tabs>
                <w:tab w:val="center" w:pos="7241"/>
                <w:tab w:val="left" w:pos="8880"/>
              </w:tabs>
              <w:rPr>
                <w:rFonts w:ascii="Calibri" w:eastAsia="Calibri" w:hAnsi="Calibri" w:cs="Calibri"/>
                <w:b/>
                <w:color w:val="82002B"/>
              </w:rPr>
            </w:pPr>
            <w:r w:rsidRPr="00065693">
              <w:rPr>
                <w:rFonts w:ascii="Calibri" w:eastAsia="Calibri" w:hAnsi="Calibri" w:cs="Calibri"/>
                <w:b/>
                <w:color w:val="FFFFFF" w:themeColor="background1"/>
              </w:rPr>
              <w:tab/>
            </w:r>
            <w:r w:rsidR="00CA7AF8" w:rsidRPr="00065693">
              <w:rPr>
                <w:rFonts w:ascii="Calibri" w:eastAsia="Calibri" w:hAnsi="Calibri" w:cs="Calibri"/>
                <w:b/>
                <w:color w:val="FFFFFF" w:themeColor="background1"/>
              </w:rPr>
              <w:t xml:space="preserve">Instructional Unit </w:t>
            </w:r>
            <w:r w:rsidR="00A759FE" w:rsidRPr="00065693">
              <w:rPr>
                <w:rFonts w:ascii="Calibri" w:eastAsia="Calibri" w:hAnsi="Calibri" w:cs="Calibri"/>
                <w:b/>
                <w:color w:val="FFFFFF" w:themeColor="background1"/>
              </w:rPr>
              <w:t>Map</w:t>
            </w:r>
            <w:r w:rsidRPr="00065693">
              <w:rPr>
                <w:rFonts w:ascii="Calibri" w:eastAsia="Calibri" w:hAnsi="Calibri" w:cs="Calibri"/>
                <w:b/>
                <w:color w:val="FFFFFF" w:themeColor="background1"/>
              </w:rPr>
              <w:tab/>
            </w:r>
          </w:p>
        </w:tc>
      </w:tr>
      <w:tr w:rsidR="00EF20F2" w14:paraId="68A06265" w14:textId="77777777" w:rsidTr="00065693">
        <w:trPr>
          <w:trHeight w:val="380"/>
          <w:jc w:val="center"/>
        </w:trPr>
        <w:tc>
          <w:tcPr>
            <w:tcW w:w="14713" w:type="dxa"/>
            <w:gridSpan w:val="11"/>
            <w:shd w:val="clear" w:color="auto" w:fill="FFD966" w:themeFill="accent4" w:themeFillTint="99"/>
          </w:tcPr>
          <w:p w14:paraId="771480DC" w14:textId="6A35DE42" w:rsidR="00EF20F2" w:rsidRDefault="00CA7AF8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Course Title:</w:t>
            </w:r>
            <w:r w:rsidR="0063307C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r w:rsidR="00DA7B78">
              <w:rPr>
                <w:rFonts w:ascii="Calibri" w:eastAsia="Calibri" w:hAnsi="Calibri" w:cs="Calibri"/>
                <w:b/>
                <w:sz w:val="20"/>
                <w:szCs w:val="20"/>
              </w:rPr>
              <w:t>5</w:t>
            </w:r>
            <w:r w:rsidR="00DA7B78" w:rsidRPr="00DA7B78">
              <w:rPr>
                <w:rFonts w:ascii="Calibri" w:eastAsia="Calibri" w:hAnsi="Calibri" w:cs="Calibri"/>
                <w:b/>
                <w:sz w:val="20"/>
                <w:szCs w:val="20"/>
                <w:vertAlign w:val="superscript"/>
              </w:rPr>
              <w:t>th</w:t>
            </w:r>
            <w:r w:rsidR="00DA7B78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Grade Music</w:t>
            </w:r>
          </w:p>
        </w:tc>
      </w:tr>
      <w:tr w:rsidR="00EF20F2" w14:paraId="5AABB748" w14:textId="77777777" w:rsidTr="006D549A">
        <w:trPr>
          <w:trHeight w:val="2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BEB9AE0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Teacher(s):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8A16994" w14:textId="2D1847F5" w:rsidR="006E11C5" w:rsidRDefault="000F3997">
            <w:r>
              <w:t>Angelina Coppola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5C2350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Start Date: 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C39805" w14:textId="0787A6F0" w:rsidR="00EF20F2" w:rsidRDefault="00DA7B78">
            <w:r>
              <w:t>May &amp; June</w:t>
            </w:r>
          </w:p>
        </w:tc>
      </w:tr>
      <w:tr w:rsidR="00EF20F2" w14:paraId="17F86E8C" w14:textId="77777777" w:rsidTr="006D549A">
        <w:trPr>
          <w:trHeight w:val="3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A3193B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Unit Title</w:t>
            </w:r>
            <w:r w:rsidR="00F67A84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and Sequence</w:t>
            </w: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40B9844" w14:textId="1913EE90" w:rsidR="00EF20F2" w:rsidRPr="00DD24D0" w:rsidRDefault="00AD6362">
            <w:pPr>
              <w:rPr>
                <w:color w:val="0070C0"/>
                <w:sz w:val="20"/>
                <w:szCs w:val="20"/>
              </w:rPr>
            </w:pPr>
            <w:r w:rsidRPr="00AD6362">
              <w:rPr>
                <w:color w:val="auto"/>
                <w:sz w:val="20"/>
                <w:szCs w:val="20"/>
              </w:rPr>
              <w:t xml:space="preserve">Jazz – Types: Swing, Big Band, </w:t>
            </w:r>
            <w:proofErr w:type="spellStart"/>
            <w:r w:rsidRPr="00AD6362">
              <w:rPr>
                <w:color w:val="auto"/>
                <w:sz w:val="20"/>
                <w:szCs w:val="20"/>
              </w:rPr>
              <w:t>etc</w:t>
            </w:r>
            <w:proofErr w:type="spellEnd"/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BDD4C81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Length of Unit: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CCEEF7" w14:textId="7EE7F47D" w:rsidR="00EF20F2" w:rsidRDefault="000F3997">
            <w:r w:rsidRPr="00AD6362">
              <w:rPr>
                <w:rFonts w:asciiTheme="minorHAnsi" w:hAnsiTheme="minorHAnsi"/>
                <w:color w:val="auto"/>
                <w:sz w:val="20"/>
                <w:szCs w:val="20"/>
              </w:rPr>
              <w:t>2 months – 8 class periods</w:t>
            </w:r>
          </w:p>
        </w:tc>
      </w:tr>
      <w:tr w:rsidR="00EF20F2" w14:paraId="214B78DC" w14:textId="77777777" w:rsidTr="006D549A">
        <w:trPr>
          <w:trHeight w:val="6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B5AB3B" w14:textId="77777777" w:rsidR="00EF20F2" w:rsidRPr="00E14AEB" w:rsidRDefault="00CA7AF8" w:rsidP="00C34B12">
            <w:pPr>
              <w:rPr>
                <w:color w:val="auto"/>
              </w:rPr>
            </w:pPr>
            <w:bookmarkStart w:id="0" w:name="_gjdgxs" w:colFirst="0" w:colLast="0"/>
            <w:bookmarkEnd w:id="0"/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Content Standards</w:t>
            </w:r>
            <w:r w:rsidR="00280F8B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(with codes)</w:t>
            </w:r>
            <w:r w:rsidR="00C34B12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– What do we want them to know, understand, &amp;do?</w:t>
            </w:r>
          </w:p>
        </w:tc>
        <w:tc>
          <w:tcPr>
            <w:tcW w:w="3624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726D318" w14:textId="77777777" w:rsidR="00EF20F2" w:rsidRPr="001C3B86" w:rsidRDefault="0017443F" w:rsidP="0017443F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</w:t>
            </w:r>
            <w:r w:rsidR="008357C7" w:rsidRPr="001C3B86">
              <w:rPr>
                <w:sz w:val="20"/>
                <w:szCs w:val="20"/>
              </w:rPr>
              <w:t>1.3A.5.Pr4d: Explain how context (e.g., personal, social, cultural, historical) informs performances.</w:t>
            </w:r>
          </w:p>
          <w:p w14:paraId="28835BEC" w14:textId="77777777" w:rsidR="008357C7" w:rsidRPr="001C3B86" w:rsidRDefault="008357C7" w:rsidP="0017443F">
            <w:pPr>
              <w:rPr>
                <w:sz w:val="20"/>
                <w:szCs w:val="20"/>
              </w:rPr>
            </w:pPr>
            <w:r w:rsidRPr="001C3B86">
              <w:rPr>
                <w:sz w:val="20"/>
                <w:szCs w:val="20"/>
              </w:rPr>
              <w:t>1.3A.5.Re7a: Demonstrate and explain, citing evidence, how selected music connects to and is influenced by specific interests, experiences, purposes, or contexts.</w:t>
            </w:r>
          </w:p>
          <w:p w14:paraId="28940906" w14:textId="522AE8C5" w:rsidR="008357C7" w:rsidRPr="001C3B86" w:rsidRDefault="008357C7" w:rsidP="0017443F">
            <w:pPr>
              <w:rPr>
                <w:sz w:val="20"/>
                <w:szCs w:val="20"/>
              </w:rPr>
            </w:pPr>
            <w:r w:rsidRPr="001C3B86">
              <w:rPr>
                <w:sz w:val="20"/>
                <w:szCs w:val="20"/>
              </w:rPr>
              <w:t>1.3A.5.Re8a: Evaluate musical works and performances, applying established criteria, and explain appropriateness to the context citing evidence from the elements of music.</w:t>
            </w:r>
          </w:p>
          <w:p w14:paraId="6CD46320" w14:textId="77777777" w:rsidR="008357C7" w:rsidRPr="001C3B86" w:rsidRDefault="001C3B86" w:rsidP="0017443F">
            <w:pPr>
              <w:rPr>
                <w:sz w:val="20"/>
                <w:szCs w:val="20"/>
              </w:rPr>
            </w:pPr>
            <w:r w:rsidRPr="001C3B86">
              <w:rPr>
                <w:sz w:val="20"/>
                <w:szCs w:val="20"/>
              </w:rPr>
              <w:t>1.3A.5.Cn10a: Demonstrate how interests, knowledge, and skills related to personal choices and intent when creating, performing, and responding to music.</w:t>
            </w:r>
          </w:p>
          <w:p w14:paraId="4476BD04" w14:textId="4F47EB36" w:rsidR="001C3B86" w:rsidRDefault="001C3B86" w:rsidP="0017443F">
            <w:r w:rsidRPr="001C3B86">
              <w:rPr>
                <w:sz w:val="20"/>
                <w:szCs w:val="20"/>
              </w:rPr>
              <w:t>1.3A.5.Cn11a: Demonstrate understanding of relationships between music and the other arts, other disciplines, varied contexts, and daily life.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A3E2057" w14:textId="77777777" w:rsidR="00EF20F2" w:rsidRDefault="00CA7AF8"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Essential Questions </w:t>
            </w:r>
          </w:p>
        </w:tc>
        <w:tc>
          <w:tcPr>
            <w:tcW w:w="6348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29C35D7" w14:textId="77777777" w:rsidR="00BB6FF2" w:rsidRDefault="00BB6FF2" w:rsidP="001744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swing music?</w:t>
            </w:r>
          </w:p>
          <w:p w14:paraId="5974550B" w14:textId="77777777" w:rsidR="00BB6FF2" w:rsidRDefault="00BB6FF2" w:rsidP="001744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are “big bands”?</w:t>
            </w:r>
          </w:p>
          <w:p w14:paraId="5C6B73EF" w14:textId="67EF48B9" w:rsidR="00EF20F2" w:rsidRPr="00124550" w:rsidRDefault="00BB6FF2" w:rsidP="0017443F">
            <w:pPr>
              <w:rPr>
                <w:i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What are other types of </w:t>
            </w:r>
            <w:proofErr w:type="gramStart"/>
            <w:r>
              <w:rPr>
                <w:sz w:val="22"/>
                <w:szCs w:val="22"/>
              </w:rPr>
              <w:t>Jazz</w:t>
            </w:r>
            <w:proofErr w:type="gramEnd"/>
            <w:r>
              <w:rPr>
                <w:sz w:val="22"/>
                <w:szCs w:val="22"/>
              </w:rPr>
              <w:t xml:space="preserve"> music?</w:t>
            </w:r>
            <w:r w:rsidR="0017443F">
              <w:rPr>
                <w:sz w:val="22"/>
                <w:szCs w:val="22"/>
              </w:rPr>
              <w:t xml:space="preserve"> </w:t>
            </w:r>
          </w:p>
        </w:tc>
      </w:tr>
      <w:tr w:rsidR="00C34B12" w14:paraId="512F5763" w14:textId="77777777" w:rsidTr="006D549A">
        <w:trPr>
          <w:trHeight w:val="4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7684C03" w14:textId="77777777" w:rsidR="00C34B12" w:rsidRPr="00E14AEB" w:rsidRDefault="00C34B12" w:rsidP="00C34B12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Summative Assessment(s) </w:t>
            </w:r>
            <w:r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(identify as secondary/primary) – How will we know they have gained the knowledge &amp; skills?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73902DB" w14:textId="4493F18C" w:rsidR="00C34B12" w:rsidRDefault="000164E0" w:rsidP="00117024">
            <w:r>
              <w:rPr>
                <w:sz w:val="22"/>
                <w:szCs w:val="22"/>
              </w:rPr>
              <w:t>Students will be able to aurally identify “swing” and “big band” jazz as well as other types of Jazz.</w:t>
            </w:r>
          </w:p>
        </w:tc>
      </w:tr>
      <w:tr w:rsidR="00EF20F2" w14:paraId="1214CEF9" w14:textId="77777777" w:rsidTr="006D549A">
        <w:trPr>
          <w:trHeight w:val="4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03843EA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lastRenderedPageBreak/>
              <w:t>Unit Pre-assessment(s)</w:t>
            </w:r>
            <w:r w:rsidR="00C34B12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– What do they know prior?</w:t>
            </w:r>
          </w:p>
          <w:p w14:paraId="29921E68" w14:textId="77777777" w:rsidR="00EF20F2" w:rsidRPr="00E14AEB" w:rsidRDefault="00EF20F2">
            <w:pPr>
              <w:rPr>
                <w:color w:val="auto"/>
              </w:rPr>
            </w:pP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5DA9504" w14:textId="167B5313" w:rsidR="00DE3D98" w:rsidRDefault="00DE3D98" w:rsidP="00DE3D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Students may know some of the musical themes presented or the names of composers that we focus on.</w:t>
            </w:r>
          </w:p>
          <w:p w14:paraId="65A550AC" w14:textId="085F3A2D" w:rsidR="00EF20F2" w:rsidRPr="00124550" w:rsidRDefault="00DE3D98" w:rsidP="00DE3D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They also learned about the foundations of </w:t>
            </w:r>
            <w:proofErr w:type="gramStart"/>
            <w:r>
              <w:rPr>
                <w:sz w:val="20"/>
                <w:szCs w:val="20"/>
              </w:rPr>
              <w:t>Jazz</w:t>
            </w:r>
            <w:proofErr w:type="gramEnd"/>
            <w:r>
              <w:rPr>
                <w:sz w:val="20"/>
                <w:szCs w:val="20"/>
              </w:rPr>
              <w:t xml:space="preserve"> music in their 4</w:t>
            </w:r>
            <w:r w:rsidRPr="00D91C74">
              <w:rPr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t xml:space="preserve"> grade music class, some of the discussions may be similar.</w:t>
            </w:r>
          </w:p>
        </w:tc>
      </w:tr>
      <w:tr w:rsidR="00A759FE" w14:paraId="4901BD61" w14:textId="77777777" w:rsidTr="006D549A">
        <w:trPr>
          <w:trHeight w:val="84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354DCEE" w14:textId="77777777" w:rsidR="00A759FE" w:rsidRPr="00E14AEB" w:rsidRDefault="00A759FE">
            <w:pPr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Pre-requisite Skills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 xml:space="preserve">– What </w:t>
            </w:r>
            <w:r w:rsidR="00C34B12" w:rsidRPr="00E14AEB">
              <w:rPr>
                <w:i/>
                <w:color w:val="auto"/>
                <w:sz w:val="20"/>
                <w:szCs w:val="20"/>
              </w:rPr>
              <w:t>hurdles may exist for some students?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7AAA827" w14:textId="0BBCB93B" w:rsidR="00A759FE" w:rsidRPr="00117024" w:rsidRDefault="000164E0" w:rsidP="00117024">
            <w:pPr>
              <w:rPr>
                <w:color w:val="FF0000"/>
                <w:sz w:val="20"/>
                <w:szCs w:val="20"/>
              </w:rPr>
            </w:pPr>
            <w:r w:rsidRPr="00241339">
              <w:rPr>
                <w:color w:val="auto"/>
                <w:sz w:val="20"/>
                <w:szCs w:val="20"/>
              </w:rPr>
              <w:t>Students may not enjoy jazz or think it’s “old and lame.”</w:t>
            </w:r>
          </w:p>
        </w:tc>
      </w:tr>
      <w:tr w:rsidR="00EF20F2" w14:paraId="11CF9965" w14:textId="77777777" w:rsidTr="006D549A">
        <w:trPr>
          <w:trHeight w:val="200"/>
          <w:jc w:val="center"/>
        </w:trPr>
        <w:tc>
          <w:tcPr>
            <w:tcW w:w="2851" w:type="dxa"/>
            <w:vMerge w:val="restart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2CB0A94" w14:textId="77777777" w:rsidR="00EF20F2" w:rsidRPr="00E14AEB" w:rsidRDefault="00CA7AF8" w:rsidP="00A759FE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Instructional/</w:t>
            </w:r>
            <w:proofErr w:type="gramStart"/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Assessment  </w:t>
            </w:r>
            <w:r w:rsidR="00A759FE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Scaffolds</w:t>
            </w:r>
            <w:proofErr w:type="gramEnd"/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 </w:t>
            </w:r>
            <w:r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(Modifications /Accommodations)</w:t>
            </w:r>
            <w:r w:rsidR="00BA5011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 xml:space="preserve"> – planned for prior to instruction </w:t>
            </w:r>
          </w:p>
        </w:tc>
        <w:tc>
          <w:tcPr>
            <w:tcW w:w="3084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61AF87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English Language Learners</w:t>
            </w:r>
          </w:p>
        </w:tc>
        <w:tc>
          <w:tcPr>
            <w:tcW w:w="2880" w:type="dxa"/>
            <w:gridSpan w:val="4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89786C4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Special Education Students</w:t>
            </w:r>
          </w:p>
        </w:tc>
        <w:tc>
          <w:tcPr>
            <w:tcW w:w="3060" w:type="dxa"/>
            <w:gridSpan w:val="4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19D3F0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Struggling Learners</w:t>
            </w:r>
          </w:p>
        </w:tc>
        <w:tc>
          <w:tcPr>
            <w:tcW w:w="2838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E463A5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Advanced Learners</w:t>
            </w:r>
          </w:p>
        </w:tc>
      </w:tr>
      <w:tr w:rsidR="00EF20F2" w14:paraId="32D6DDCA" w14:textId="77777777" w:rsidTr="006D549A">
        <w:trPr>
          <w:trHeight w:val="700"/>
          <w:jc w:val="center"/>
        </w:trPr>
        <w:tc>
          <w:tcPr>
            <w:tcW w:w="2851" w:type="dxa"/>
            <w:vMerge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43C731C" w14:textId="77777777" w:rsidR="00EF20F2" w:rsidRPr="00E14AEB" w:rsidRDefault="00EF20F2">
            <w:pPr>
              <w:rPr>
                <w:color w:val="auto"/>
              </w:rPr>
            </w:pPr>
          </w:p>
        </w:tc>
        <w:tc>
          <w:tcPr>
            <w:tcW w:w="308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E18D495" w14:textId="1EB66E1D" w:rsidR="00EF20F2" w:rsidRDefault="000164E0">
            <w:r w:rsidRPr="00BA59C6">
              <w:rPr>
                <w:sz w:val="20"/>
                <w:szCs w:val="20"/>
              </w:rPr>
              <w:t xml:space="preserve">Pictures &amp; visual </w:t>
            </w:r>
            <w:proofErr w:type="spellStart"/>
            <w:r w:rsidRPr="00BA59C6">
              <w:rPr>
                <w:sz w:val="20"/>
                <w:szCs w:val="20"/>
              </w:rPr>
              <w:t>aides</w:t>
            </w:r>
            <w:proofErr w:type="spellEnd"/>
            <w:r w:rsidRPr="00BA59C6">
              <w:rPr>
                <w:sz w:val="20"/>
                <w:szCs w:val="20"/>
              </w:rPr>
              <w:t>, word walls, listening examples.</w:t>
            </w:r>
          </w:p>
        </w:tc>
        <w:tc>
          <w:tcPr>
            <w:tcW w:w="288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9A0490C" w14:textId="29F19165" w:rsidR="00EF20F2" w:rsidRDefault="000164E0">
            <w:r w:rsidRPr="00BA59C6">
              <w:rPr>
                <w:sz w:val="20"/>
                <w:szCs w:val="20"/>
              </w:rPr>
              <w:t xml:space="preserve">Pictures &amp; visual </w:t>
            </w:r>
            <w:proofErr w:type="spellStart"/>
            <w:r w:rsidRPr="00BA59C6">
              <w:rPr>
                <w:sz w:val="20"/>
                <w:szCs w:val="20"/>
              </w:rPr>
              <w:t>aides</w:t>
            </w:r>
            <w:proofErr w:type="spellEnd"/>
            <w:r w:rsidRPr="00BA59C6">
              <w:rPr>
                <w:sz w:val="20"/>
                <w:szCs w:val="20"/>
              </w:rPr>
              <w:t>, word walls, listening examples.</w:t>
            </w:r>
          </w:p>
        </w:tc>
        <w:tc>
          <w:tcPr>
            <w:tcW w:w="306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51F2102" w14:textId="7C67FBBC" w:rsidR="00EF20F2" w:rsidRDefault="000164E0">
            <w:r w:rsidRPr="00BA59C6">
              <w:rPr>
                <w:sz w:val="20"/>
                <w:szCs w:val="20"/>
              </w:rPr>
              <w:t xml:space="preserve">Pictures &amp; visual </w:t>
            </w:r>
            <w:proofErr w:type="spellStart"/>
            <w:r w:rsidRPr="00BA59C6">
              <w:rPr>
                <w:sz w:val="20"/>
                <w:szCs w:val="20"/>
              </w:rPr>
              <w:t>aides</w:t>
            </w:r>
            <w:proofErr w:type="spellEnd"/>
            <w:r w:rsidRPr="00BA59C6">
              <w:rPr>
                <w:sz w:val="20"/>
                <w:szCs w:val="20"/>
              </w:rPr>
              <w:t>, word walls, listening examples.</w:t>
            </w:r>
          </w:p>
        </w:tc>
        <w:tc>
          <w:tcPr>
            <w:tcW w:w="283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64226CB" w14:textId="09ABF2F0" w:rsidR="000164E0" w:rsidRPr="000164E0" w:rsidRDefault="000164E0" w:rsidP="000164E0">
            <w:r w:rsidRPr="00F52773">
              <w:rPr>
                <w:sz w:val="20"/>
                <w:szCs w:val="20"/>
              </w:rPr>
              <w:t>Opportunity to lead conversations with classmates (pair &amp; share)</w:t>
            </w:r>
            <w:r>
              <w:rPr>
                <w:sz w:val="20"/>
                <w:szCs w:val="20"/>
              </w:rPr>
              <w:t xml:space="preserve"> and lead activities.</w:t>
            </w:r>
          </w:p>
        </w:tc>
      </w:tr>
      <w:tr w:rsidR="00EF20F2" w14:paraId="66C53332" w14:textId="77777777" w:rsidTr="006D549A">
        <w:trPr>
          <w:trHeight w:val="240"/>
          <w:jc w:val="center"/>
        </w:trPr>
        <w:tc>
          <w:tcPr>
            <w:tcW w:w="2851" w:type="dxa"/>
            <w:vMerge w:val="restart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8075004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Differentiated Instructional </w:t>
            </w:r>
          </w:p>
          <w:p w14:paraId="4B95AE2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Methods: </w:t>
            </w:r>
          </w:p>
          <w:p w14:paraId="4846DC05" w14:textId="73901667" w:rsidR="00065693" w:rsidRPr="00B61EBD" w:rsidRDefault="00CA7AF8" w:rsidP="00065693">
            <w:pPr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</w:pPr>
            <w:r w:rsidRPr="006D549A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(Multiple means for students to access content and multiple modes for student to express understanding.)</w:t>
            </w:r>
          </w:p>
        </w:tc>
        <w:tc>
          <w:tcPr>
            <w:tcW w:w="5964" w:type="dxa"/>
            <w:gridSpan w:val="5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737B1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Access</w:t>
            </w:r>
            <w:r w:rsidRPr="006D549A">
              <w:rPr>
                <w:rFonts w:ascii="Calibri" w:eastAsia="Calibri" w:hAnsi="Calibri" w:cs="Calibri"/>
                <w:color w:val="auto"/>
                <w:sz w:val="20"/>
                <w:szCs w:val="20"/>
              </w:rPr>
              <w:t xml:space="preserve"> (Resources and/or Process)</w:t>
            </w:r>
          </w:p>
        </w:tc>
        <w:tc>
          <w:tcPr>
            <w:tcW w:w="5898" w:type="dxa"/>
            <w:gridSpan w:val="5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4601F1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Expression</w:t>
            </w:r>
            <w:r w:rsidRPr="006D549A">
              <w:rPr>
                <w:rFonts w:ascii="Calibri" w:eastAsia="Calibri" w:hAnsi="Calibri" w:cs="Calibri"/>
                <w:color w:val="auto"/>
                <w:sz w:val="20"/>
                <w:szCs w:val="20"/>
              </w:rPr>
              <w:t xml:space="preserve"> (Products and/or Performance)</w:t>
            </w:r>
          </w:p>
        </w:tc>
      </w:tr>
      <w:tr w:rsidR="00EF20F2" w14:paraId="6306BE07" w14:textId="77777777" w:rsidTr="006D549A">
        <w:trPr>
          <w:trHeight w:val="1220"/>
          <w:jc w:val="center"/>
        </w:trPr>
        <w:tc>
          <w:tcPr>
            <w:tcW w:w="2851" w:type="dxa"/>
            <w:vMerge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649EB4B" w14:textId="77777777" w:rsidR="00EF20F2" w:rsidRPr="006D549A" w:rsidRDefault="00EF20F2">
            <w:pPr>
              <w:rPr>
                <w:color w:val="auto"/>
              </w:rPr>
            </w:pPr>
          </w:p>
        </w:tc>
        <w:tc>
          <w:tcPr>
            <w:tcW w:w="5964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CD465D3" w14:textId="0AB71E8E" w:rsidR="00EF20F2" w:rsidRPr="00F67A84" w:rsidRDefault="000164E0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0164E0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Listen to different types of </w:t>
            </w:r>
            <w:proofErr w:type="gramStart"/>
            <w:r w:rsidRPr="000164E0">
              <w:rPr>
                <w:rFonts w:asciiTheme="minorHAnsi" w:hAnsiTheme="minorHAnsi"/>
                <w:color w:val="auto"/>
                <w:sz w:val="20"/>
                <w:szCs w:val="20"/>
              </w:rPr>
              <w:t>Jazz</w:t>
            </w:r>
            <w:proofErr w:type="gramEnd"/>
            <w:r w:rsidRPr="000164E0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music and discuss them with large and small groups of peers. They will complete paper-based and web-based assignments.</w:t>
            </w:r>
          </w:p>
        </w:tc>
        <w:tc>
          <w:tcPr>
            <w:tcW w:w="5898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28DBFE0" w14:textId="77777777" w:rsidR="00EF20F2" w:rsidRDefault="00EF20F2"/>
        </w:tc>
      </w:tr>
      <w:tr w:rsidR="00B43E29" w14:paraId="595B8EE0" w14:textId="77777777" w:rsidTr="006D549A">
        <w:trPr>
          <w:trHeight w:val="84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4B50197" w14:textId="77777777" w:rsidR="00B43E29" w:rsidRPr="006D549A" w:rsidRDefault="00B43E29" w:rsidP="00B43E29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Integration of Technology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F0AB8AC" w14:textId="6DBA31FA" w:rsidR="00B43E29" w:rsidRPr="00F67A84" w:rsidRDefault="00E8119D" w:rsidP="00B43E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“Jazz at Lincoln Center” and “Jazz with Wynton Marsalis” websites.</w:t>
            </w:r>
          </w:p>
        </w:tc>
      </w:tr>
      <w:tr w:rsidR="00EF20F2" w14:paraId="1E80FB12" w14:textId="77777777" w:rsidTr="006D549A">
        <w:trPr>
          <w:trHeight w:val="840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8512E6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Cross-curricular Standards</w:t>
            </w:r>
          </w:p>
        </w:tc>
        <w:tc>
          <w:tcPr>
            <w:tcW w:w="4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C1ABA40" w14:textId="2DEEFB40" w:rsidR="00DB3129" w:rsidRPr="00F67A84" w:rsidRDefault="00E8119D" w:rsidP="00B43E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American History.</w:t>
            </w: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682987" w14:textId="77777777" w:rsidR="00EF20F2" w:rsidRDefault="00CA7AF8"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21</w:t>
            </w: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  <w:vertAlign w:val="superscript"/>
              </w:rPr>
              <w:t>st</w:t>
            </w: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Century Themes</w:t>
            </w:r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60A26D8" w14:textId="3DD88DA2" w:rsidR="00DB3129" w:rsidRDefault="00DB3129" w:rsidP="000F3997">
            <w:pPr>
              <w:pStyle w:val="Default"/>
            </w:pPr>
          </w:p>
        </w:tc>
      </w:tr>
    </w:tbl>
    <w:p w14:paraId="552CA9C5" w14:textId="77777777" w:rsidR="00124550" w:rsidRDefault="00124550" w:rsidP="00C55D2D"/>
    <w:tbl>
      <w:tblPr>
        <w:tblStyle w:val="a0"/>
        <w:tblW w:w="14710" w:type="dxa"/>
        <w:tblInd w:w="-130" w:type="dxa"/>
        <w:tblBorders>
          <w:top w:val="single" w:sz="4" w:space="0" w:color="auto"/>
        </w:tblBorders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570"/>
        <w:gridCol w:w="2039"/>
        <w:gridCol w:w="2438"/>
        <w:gridCol w:w="2232"/>
        <w:gridCol w:w="1665"/>
        <w:gridCol w:w="2426"/>
        <w:gridCol w:w="2340"/>
      </w:tblGrid>
      <w:tr w:rsidR="00124550" w14:paraId="340614BB" w14:textId="77777777" w:rsidTr="006D549A">
        <w:trPr>
          <w:trHeight w:val="100"/>
        </w:trPr>
        <w:tc>
          <w:tcPr>
            <w:tcW w:w="14710" w:type="dxa"/>
            <w:gridSpan w:val="7"/>
            <w:shd w:val="clear" w:color="auto" w:fill="82002B"/>
          </w:tcPr>
          <w:p w14:paraId="2D79C84E" w14:textId="77777777" w:rsidR="00124550" w:rsidRPr="00C55D2D" w:rsidRDefault="00DD7685" w:rsidP="003046CB">
            <w:pPr>
              <w:jc w:val="center"/>
              <w:rPr>
                <w:rFonts w:ascii="Calibri" w:eastAsia="Calibri" w:hAnsi="Calibri" w:cs="Calibri"/>
                <w:b/>
                <w:color w:val="FFFFFF" w:themeColor="background1"/>
              </w:rPr>
            </w:pPr>
            <w:r>
              <w:rPr>
                <w:rFonts w:ascii="Calibri" w:eastAsia="Calibri" w:hAnsi="Calibri" w:cs="Calibri"/>
                <w:b/>
                <w:color w:val="FFFFFF" w:themeColor="background1"/>
              </w:rPr>
              <w:t xml:space="preserve">Instructional </w:t>
            </w:r>
            <w:r w:rsidR="003046CB">
              <w:rPr>
                <w:rFonts w:ascii="Calibri" w:eastAsia="Calibri" w:hAnsi="Calibri" w:cs="Calibri"/>
                <w:b/>
                <w:color w:val="FFFFFF" w:themeColor="background1"/>
              </w:rPr>
              <w:t xml:space="preserve">Learning Plan </w:t>
            </w:r>
          </w:p>
        </w:tc>
      </w:tr>
      <w:tr w:rsidR="00EE3FAC" w14:paraId="1CAE60B0" w14:textId="77777777" w:rsidTr="009729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570" w:type="dxa"/>
            <w:shd w:val="clear" w:color="auto" w:fill="FFD966" w:themeFill="accent4" w:themeFillTint="99"/>
          </w:tcPr>
          <w:p w14:paraId="68560CD8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Timeframe</w:t>
            </w:r>
            <w:r w:rsidR="00CC3F01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&amp; Dates </w:t>
            </w:r>
          </w:p>
        </w:tc>
        <w:tc>
          <w:tcPr>
            <w:tcW w:w="2039" w:type="dxa"/>
            <w:shd w:val="clear" w:color="auto" w:fill="FFD966" w:themeFill="accent4" w:themeFillTint="99"/>
          </w:tcPr>
          <w:p w14:paraId="48379C2D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Learning Goal(s)</w:t>
            </w:r>
          </w:p>
          <w:p w14:paraId="186F3ECB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(Attach corresponding standards)</w:t>
            </w:r>
          </w:p>
        </w:tc>
        <w:tc>
          <w:tcPr>
            <w:tcW w:w="2438" w:type="dxa"/>
            <w:shd w:val="clear" w:color="auto" w:fill="FFD966" w:themeFill="accent4" w:themeFillTint="99"/>
          </w:tcPr>
          <w:p w14:paraId="7EC8C06B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Learning Objective(s) </w:t>
            </w:r>
          </w:p>
          <w:p w14:paraId="768ABE6E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</w:t>
            </w:r>
            <w:proofErr w:type="gramStart"/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in</w:t>
            </w:r>
            <w:proofErr w:type="gramEnd"/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 xml:space="preserve"> order in which they are taught)</w:t>
            </w:r>
          </w:p>
          <w:p w14:paraId="43B88203" w14:textId="77777777" w:rsidR="00EF20F2" w:rsidRDefault="00EF20F2" w:rsidP="00124550">
            <w:pPr>
              <w:contextualSpacing w:val="0"/>
              <w:jc w:val="center"/>
            </w:pPr>
          </w:p>
        </w:tc>
        <w:tc>
          <w:tcPr>
            <w:tcW w:w="2232" w:type="dxa"/>
            <w:shd w:val="clear" w:color="auto" w:fill="FFD966" w:themeFill="accent4" w:themeFillTint="99"/>
          </w:tcPr>
          <w:p w14:paraId="18609744" w14:textId="77777777" w:rsidR="00EF20F2" w:rsidRDefault="00CA7AF8" w:rsidP="00C55D2D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Instructional Strategies/Student </w:t>
            </w:r>
            <w:r w:rsidR="00C55D2D">
              <w:rPr>
                <w:rFonts w:ascii="Calibri" w:eastAsia="Calibri" w:hAnsi="Calibri" w:cs="Calibri"/>
                <w:b/>
                <w:sz w:val="18"/>
                <w:szCs w:val="18"/>
              </w:rPr>
              <w:t>Activities</w:t>
            </w:r>
          </w:p>
        </w:tc>
        <w:tc>
          <w:tcPr>
            <w:tcW w:w="1665" w:type="dxa"/>
            <w:shd w:val="clear" w:color="auto" w:fill="FFD966" w:themeFill="accent4" w:themeFillTint="99"/>
          </w:tcPr>
          <w:p w14:paraId="4C97CDF0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Formative Assessments</w:t>
            </w:r>
          </w:p>
        </w:tc>
        <w:tc>
          <w:tcPr>
            <w:tcW w:w="2426" w:type="dxa"/>
            <w:shd w:val="clear" w:color="auto" w:fill="FFD966" w:themeFill="accent4" w:themeFillTint="99"/>
          </w:tcPr>
          <w:p w14:paraId="76C45FE7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Resources</w:t>
            </w:r>
          </w:p>
          <w:p w14:paraId="66A01A73" w14:textId="77777777" w:rsidR="00EF20F2" w:rsidRDefault="00EF20F2" w:rsidP="00124550">
            <w:pPr>
              <w:contextualSpacing w:val="0"/>
              <w:jc w:val="center"/>
            </w:pPr>
          </w:p>
        </w:tc>
        <w:tc>
          <w:tcPr>
            <w:tcW w:w="2340" w:type="dxa"/>
            <w:shd w:val="clear" w:color="auto" w:fill="FFD966" w:themeFill="accent4" w:themeFillTint="99"/>
          </w:tcPr>
          <w:p w14:paraId="27239F98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Reflections</w:t>
            </w:r>
          </w:p>
        </w:tc>
      </w:tr>
      <w:tr w:rsidR="00F67A84" w14:paraId="3B622FDB" w14:textId="77777777" w:rsidTr="009729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570" w:type="dxa"/>
          </w:tcPr>
          <w:p w14:paraId="53ECE2B6" w14:textId="77777777" w:rsidR="0097293C" w:rsidRDefault="0097293C" w:rsidP="0097293C">
            <w:pPr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mins/week</w:t>
            </w:r>
          </w:p>
          <w:p w14:paraId="41C24DD0" w14:textId="0D9E2B4E" w:rsidR="0097293C" w:rsidRDefault="0097293C" w:rsidP="0097293C">
            <w:pPr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months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May</w:t>
            </w:r>
            <w:r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June</w:t>
            </w:r>
          </w:p>
          <w:p w14:paraId="2A709293" w14:textId="5F6BB2AC" w:rsidR="00CC3F01" w:rsidRDefault="00CC3F01" w:rsidP="00CC3F01">
            <w:pPr>
              <w:contextualSpacing w:val="0"/>
              <w:jc w:val="center"/>
            </w:pPr>
          </w:p>
        </w:tc>
        <w:tc>
          <w:tcPr>
            <w:tcW w:w="2039" w:type="dxa"/>
          </w:tcPr>
          <w:p w14:paraId="3BB3CEC5" w14:textId="333AFF2A" w:rsidR="00F67A84" w:rsidRPr="00CC3F01" w:rsidRDefault="00F67A84" w:rsidP="00B43E29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8" w:type="dxa"/>
          </w:tcPr>
          <w:p w14:paraId="7C102C56" w14:textId="14C07127" w:rsidR="00F67A84" w:rsidRPr="00CC3F01" w:rsidRDefault="00E8119D" w:rsidP="000F3997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Jazz review, swing music, big band music, syncopation, jazz types.</w:t>
            </w:r>
          </w:p>
        </w:tc>
        <w:tc>
          <w:tcPr>
            <w:tcW w:w="2232" w:type="dxa"/>
          </w:tcPr>
          <w:p w14:paraId="41E07DF8" w14:textId="7F8849A9" w:rsidR="00F1188E" w:rsidRPr="00E8119D" w:rsidRDefault="00E8119D" w:rsidP="000F3997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E8119D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Rhythm Detective game</w:t>
            </w:r>
          </w:p>
        </w:tc>
        <w:tc>
          <w:tcPr>
            <w:tcW w:w="1665" w:type="dxa"/>
          </w:tcPr>
          <w:p w14:paraId="5C4D5ED8" w14:textId="27A5DC94" w:rsidR="00BB6FF2" w:rsidRPr="00BB6FF2" w:rsidRDefault="00BB6FF2" w:rsidP="000F399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B6FF2">
              <w:rPr>
                <w:rFonts w:asciiTheme="minorHAnsi" w:hAnsiTheme="minorHAnsi" w:cstheme="minorHAnsi"/>
                <w:sz w:val="20"/>
                <w:szCs w:val="20"/>
              </w:rPr>
              <w:t xml:space="preserve">“Swing It” </w:t>
            </w:r>
            <w:proofErr w:type="gramStart"/>
            <w:r w:rsidRPr="00BB6FF2">
              <w:rPr>
                <w:rFonts w:asciiTheme="minorHAnsi" w:hAnsiTheme="minorHAnsi" w:cstheme="minorHAnsi"/>
                <w:sz w:val="20"/>
                <w:szCs w:val="20"/>
              </w:rPr>
              <w:t>worksheet ,</w:t>
            </w:r>
            <w:proofErr w:type="gramEnd"/>
            <w:r w:rsidRPr="00BB6FF2">
              <w:rPr>
                <w:rFonts w:asciiTheme="minorHAnsi" w:hAnsiTheme="minorHAnsi" w:cstheme="minorHAnsi"/>
                <w:sz w:val="20"/>
                <w:szCs w:val="20"/>
              </w:rPr>
              <w:t xml:space="preserve"> “Making Beautiful Music” (Gershwin) worksheet</w:t>
            </w:r>
          </w:p>
        </w:tc>
        <w:tc>
          <w:tcPr>
            <w:tcW w:w="2426" w:type="dxa"/>
          </w:tcPr>
          <w:p w14:paraId="6A3B917F" w14:textId="69F07A1F" w:rsidR="00F67A84" w:rsidRPr="00B61EBD" w:rsidRDefault="00BB6FF2" w:rsidP="00F67A84">
            <w:pPr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B61EBD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“American Popular Music” book,</w:t>
            </w:r>
          </w:p>
          <w:p w14:paraId="6218C26A" w14:textId="77D2F864" w:rsidR="00BB6FF2" w:rsidRPr="00B61EBD" w:rsidRDefault="00BB6FF2" w:rsidP="00F67A84">
            <w:pPr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B61EBD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“80 years of music in 80 </w:t>
            </w:r>
            <w:proofErr w:type="spellStart"/>
            <w:r w:rsidRPr="00B61EBD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minutess</w:t>
            </w:r>
            <w:proofErr w:type="spellEnd"/>
            <w:r w:rsidRPr="00B61EBD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” set</w:t>
            </w:r>
          </w:p>
          <w:p w14:paraId="1F3C76D0" w14:textId="4ED6FB7A" w:rsidR="00BB6FF2" w:rsidRPr="00CC3F01" w:rsidRDefault="00BB6FF2" w:rsidP="00F67A84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B61EBD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Jazz </w:t>
            </w:r>
            <w:proofErr w:type="gramStart"/>
            <w:r w:rsidRPr="00B61EBD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types</w:t>
            </w:r>
            <w:proofErr w:type="gramEnd"/>
            <w:r w:rsidRPr="00B61EBD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game, Jazz at Lincoln Center videos, Jazz with Wynton Marsalis, YouTube videos</w:t>
            </w:r>
          </w:p>
        </w:tc>
        <w:tc>
          <w:tcPr>
            <w:tcW w:w="2340" w:type="dxa"/>
          </w:tcPr>
          <w:p w14:paraId="41A03D73" w14:textId="16FA9E9C" w:rsidR="00F1188E" w:rsidRPr="00226259" w:rsidRDefault="00F1188E" w:rsidP="00F67A84">
            <w:pPr>
              <w:contextualSpacing w:val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</w:tr>
      <w:tr w:rsidR="00BD31E8" w14:paraId="364B2AB7" w14:textId="77777777" w:rsidTr="002262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4710" w:type="dxa"/>
            <w:gridSpan w:val="7"/>
            <w:shd w:val="clear" w:color="auto" w:fill="FFD966" w:themeFill="accent4" w:themeFillTint="99"/>
          </w:tcPr>
          <w:p w14:paraId="67941088" w14:textId="2BF2CA2F" w:rsidR="00BD31E8" w:rsidRDefault="00BD31E8" w:rsidP="00226259">
            <w:pPr>
              <w:contextualSpacing w:val="0"/>
              <w:jc w:val="center"/>
            </w:pPr>
            <w:r>
              <w:t xml:space="preserve">END OF UNIT </w:t>
            </w:r>
            <w:r w:rsidR="00226259">
              <w:t>SUMMATIVE -</w:t>
            </w:r>
            <w:r>
              <w:t xml:space="preserve"> </w:t>
            </w:r>
            <w:r w:rsidR="0022625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Describe the assessment in detail (content/skills assessed).</w:t>
            </w:r>
          </w:p>
        </w:tc>
      </w:tr>
      <w:tr w:rsidR="00F67A84" w14:paraId="1DB6AF15" w14:textId="77777777" w:rsidTr="0097293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570" w:type="dxa"/>
          </w:tcPr>
          <w:p w14:paraId="7CB28B3D" w14:textId="77777777" w:rsidR="00F67A84" w:rsidRDefault="00F67A84" w:rsidP="00F67A84">
            <w:pPr>
              <w:contextualSpacing w:val="0"/>
            </w:pPr>
          </w:p>
        </w:tc>
        <w:tc>
          <w:tcPr>
            <w:tcW w:w="2039" w:type="dxa"/>
          </w:tcPr>
          <w:p w14:paraId="68949E6A" w14:textId="77777777" w:rsidR="00F67A84" w:rsidRDefault="00F67A84" w:rsidP="000F3997">
            <w:pPr>
              <w:pStyle w:val="Default"/>
            </w:pPr>
          </w:p>
        </w:tc>
        <w:tc>
          <w:tcPr>
            <w:tcW w:w="2438" w:type="dxa"/>
          </w:tcPr>
          <w:p w14:paraId="288E4112" w14:textId="77777777" w:rsidR="00F67A84" w:rsidRDefault="00F67A84" w:rsidP="00F67A84">
            <w:pPr>
              <w:contextualSpacing w:val="0"/>
            </w:pPr>
          </w:p>
        </w:tc>
        <w:tc>
          <w:tcPr>
            <w:tcW w:w="2232" w:type="dxa"/>
          </w:tcPr>
          <w:p w14:paraId="74630CFA" w14:textId="54760E6D" w:rsidR="00F67A84" w:rsidRPr="00BB6FF2" w:rsidRDefault="00BB6FF2" w:rsidP="00F67A84">
            <w:pPr>
              <w:contextualSpacing w:val="0"/>
              <w:rPr>
                <w:sz w:val="20"/>
                <w:szCs w:val="20"/>
              </w:rPr>
            </w:pPr>
            <w:r w:rsidRPr="00BB6FF2">
              <w:rPr>
                <w:sz w:val="20"/>
                <w:szCs w:val="20"/>
              </w:rPr>
              <w:t>Jazz Types (aural identification)</w:t>
            </w:r>
          </w:p>
        </w:tc>
        <w:tc>
          <w:tcPr>
            <w:tcW w:w="1665" w:type="dxa"/>
          </w:tcPr>
          <w:p w14:paraId="16F5D0ED" w14:textId="77777777" w:rsidR="00F67A84" w:rsidRDefault="00F67A84" w:rsidP="00F67A84">
            <w:pPr>
              <w:contextualSpacing w:val="0"/>
            </w:pPr>
          </w:p>
        </w:tc>
        <w:tc>
          <w:tcPr>
            <w:tcW w:w="2426" w:type="dxa"/>
          </w:tcPr>
          <w:p w14:paraId="6F5CE28C" w14:textId="77777777" w:rsidR="00F67A84" w:rsidRDefault="00F67A84" w:rsidP="00F67A84">
            <w:pPr>
              <w:contextualSpacing w:val="0"/>
            </w:pPr>
          </w:p>
        </w:tc>
        <w:tc>
          <w:tcPr>
            <w:tcW w:w="2340" w:type="dxa"/>
          </w:tcPr>
          <w:p w14:paraId="596BF584" w14:textId="77777777" w:rsidR="00F67A84" w:rsidRDefault="00F67A84" w:rsidP="00F67A84">
            <w:pPr>
              <w:contextualSpacing w:val="0"/>
            </w:pPr>
          </w:p>
        </w:tc>
      </w:tr>
    </w:tbl>
    <w:p w14:paraId="47689706" w14:textId="77777777" w:rsidR="00EF20F2" w:rsidRDefault="00EF20F2"/>
    <w:sectPr w:rsidR="00EF20F2">
      <w:footerReference w:type="default" r:id="rId9"/>
      <w:pgSz w:w="15840" w:h="122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4A09D" w14:textId="77777777" w:rsidR="00B108C2" w:rsidRDefault="00B108C2" w:rsidP="00BB2AAA">
      <w:r>
        <w:separator/>
      </w:r>
    </w:p>
  </w:endnote>
  <w:endnote w:type="continuationSeparator" w:id="0">
    <w:p w14:paraId="415DB240" w14:textId="77777777" w:rsidR="00B108C2" w:rsidRDefault="00B108C2" w:rsidP="00BB2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0D77C" w14:textId="6DAA9A38" w:rsidR="00BB2AAA" w:rsidRPr="00BB2AAA" w:rsidRDefault="00065693" w:rsidP="00065693">
    <w:pPr>
      <w:jc w:val="right"/>
      <w:rPr>
        <w:sz w:val="20"/>
        <w:szCs w:val="20"/>
      </w:rPr>
    </w:pPr>
    <w:r>
      <w:rPr>
        <w:sz w:val="20"/>
        <w:szCs w:val="20"/>
      </w:rPr>
      <w:t>Glassboro Public Schools – Office of Curriculum and Instruction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14B7A" w14:textId="77777777" w:rsidR="00B108C2" w:rsidRDefault="00B108C2" w:rsidP="00BB2AAA">
      <w:r>
        <w:separator/>
      </w:r>
    </w:p>
  </w:footnote>
  <w:footnote w:type="continuationSeparator" w:id="0">
    <w:p w14:paraId="742FA378" w14:textId="77777777" w:rsidR="00B108C2" w:rsidRDefault="00B108C2" w:rsidP="00BB2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0195D"/>
    <w:multiLevelType w:val="hybridMultilevel"/>
    <w:tmpl w:val="BA9A5D62"/>
    <w:lvl w:ilvl="0" w:tplc="8B860EE4">
      <w:numFmt w:val="bullet"/>
      <w:lvlText w:val=""/>
      <w:lvlJc w:val="left"/>
      <w:pPr>
        <w:ind w:left="720" w:hanging="360"/>
      </w:pPr>
      <w:rPr>
        <w:rFonts w:ascii="Symbol" w:eastAsia="Cambria" w:hAnsi="Symbol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8718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yMzYyNTe0MDUyMzJQ0lEKTi0uzszPAykwqgUAf9ANtiwAAAA="/>
  </w:docVars>
  <w:rsids>
    <w:rsidRoot w:val="00EF20F2"/>
    <w:rsid w:val="000164E0"/>
    <w:rsid w:val="00062F11"/>
    <w:rsid w:val="00065693"/>
    <w:rsid w:val="000B25F9"/>
    <w:rsid w:val="000F3997"/>
    <w:rsid w:val="00117024"/>
    <w:rsid w:val="00124550"/>
    <w:rsid w:val="00152885"/>
    <w:rsid w:val="0017443F"/>
    <w:rsid w:val="001C3B86"/>
    <w:rsid w:val="00224979"/>
    <w:rsid w:val="00226259"/>
    <w:rsid w:val="00227116"/>
    <w:rsid w:val="00280F8B"/>
    <w:rsid w:val="002B0F4B"/>
    <w:rsid w:val="003018B8"/>
    <w:rsid w:val="003046CB"/>
    <w:rsid w:val="003328EC"/>
    <w:rsid w:val="00350651"/>
    <w:rsid w:val="00386D38"/>
    <w:rsid w:val="004A2BB5"/>
    <w:rsid w:val="004C6131"/>
    <w:rsid w:val="0052306A"/>
    <w:rsid w:val="005C6F5D"/>
    <w:rsid w:val="0063307C"/>
    <w:rsid w:val="00642C8E"/>
    <w:rsid w:val="006A0C01"/>
    <w:rsid w:val="006D549A"/>
    <w:rsid w:val="006E11C5"/>
    <w:rsid w:val="0072160C"/>
    <w:rsid w:val="00751D22"/>
    <w:rsid w:val="00771249"/>
    <w:rsid w:val="007953F7"/>
    <w:rsid w:val="007B72A2"/>
    <w:rsid w:val="008357C7"/>
    <w:rsid w:val="00964649"/>
    <w:rsid w:val="0097293C"/>
    <w:rsid w:val="009A4D9B"/>
    <w:rsid w:val="00A759FE"/>
    <w:rsid w:val="00AD6362"/>
    <w:rsid w:val="00B108C2"/>
    <w:rsid w:val="00B307EC"/>
    <w:rsid w:val="00B43E29"/>
    <w:rsid w:val="00B61EBD"/>
    <w:rsid w:val="00B75422"/>
    <w:rsid w:val="00BA5011"/>
    <w:rsid w:val="00BB2AAA"/>
    <w:rsid w:val="00BB6FF2"/>
    <w:rsid w:val="00BD31E8"/>
    <w:rsid w:val="00C34B12"/>
    <w:rsid w:val="00C55D2D"/>
    <w:rsid w:val="00CA7AF8"/>
    <w:rsid w:val="00CC3F01"/>
    <w:rsid w:val="00D96411"/>
    <w:rsid w:val="00DA7B78"/>
    <w:rsid w:val="00DB3129"/>
    <w:rsid w:val="00DD24D0"/>
    <w:rsid w:val="00DD7685"/>
    <w:rsid w:val="00DE3D98"/>
    <w:rsid w:val="00E14AEB"/>
    <w:rsid w:val="00E8119D"/>
    <w:rsid w:val="00EE3FAC"/>
    <w:rsid w:val="00EE4EF3"/>
    <w:rsid w:val="00EF20F2"/>
    <w:rsid w:val="00F0295C"/>
    <w:rsid w:val="00F1188E"/>
    <w:rsid w:val="00F31FEC"/>
    <w:rsid w:val="00F6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855F2"/>
  <w15:docId w15:val="{2039BA55-BDD2-4587-A06B-521271480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color w:val="000000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24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4D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D24D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51D2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51D22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B2A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AAA"/>
  </w:style>
  <w:style w:type="paragraph" w:styleId="Footer">
    <w:name w:val="footer"/>
    <w:basedOn w:val="Normal"/>
    <w:link w:val="FooterChar"/>
    <w:uiPriority w:val="99"/>
    <w:unhideWhenUsed/>
    <w:rsid w:val="00BB2A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AAA"/>
  </w:style>
  <w:style w:type="paragraph" w:customStyle="1" w:styleId="Default">
    <w:name w:val="Default"/>
    <w:rsid w:val="0017443F"/>
    <w:pPr>
      <w:autoSpaceDE w:val="0"/>
      <w:autoSpaceDN w:val="0"/>
      <w:adjustRightInd w:val="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D2E8ED695D84C929334D262216DAB" ma:contentTypeVersion="2" ma:contentTypeDescription="Create a new document." ma:contentTypeScope="" ma:versionID="f6d31a363069ba0e0220c8ed12c4a03b">
  <xsd:schema xmlns:xsd="http://www.w3.org/2001/XMLSchema" xmlns:xs="http://www.w3.org/2001/XMLSchema" xmlns:p="http://schemas.microsoft.com/office/2006/metadata/properties" xmlns:ns2="b2c44123-0466-49fa-9005-7d0670eac155" targetNamespace="http://schemas.microsoft.com/office/2006/metadata/properties" ma:root="true" ma:fieldsID="cd2a80f4bf51f770a2d0ec81cfa9a9f6" ns2:_="">
    <xsd:import namespace="b2c44123-0466-49fa-9005-7d0670eac1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c44123-0466-49fa-9005-7d0670eac1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CE586B-0815-46D3-BD69-A248A3340C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9FF119-2253-43B1-8CC3-4EA6BDF290F0}"/>
</file>

<file path=customXml/itemProps3.xml><?xml version="1.0" encoding="utf-8"?>
<ds:datastoreItem xmlns:ds="http://schemas.openxmlformats.org/officeDocument/2006/customXml" ds:itemID="{0A686D73-D4A4-465C-93F4-BAFEC522B339}"/>
</file>

<file path=customXml/itemProps4.xml><?xml version="1.0" encoding="utf-8"?>
<ds:datastoreItem xmlns:ds="http://schemas.openxmlformats.org/officeDocument/2006/customXml" ds:itemID="{60443A54-8548-4DCF-9E66-1BA9C93F92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Calandro, Patricia</dc:creator>
  <cp:lastModifiedBy>Coppola, Angelina</cp:lastModifiedBy>
  <cp:revision>8</cp:revision>
  <cp:lastPrinted>2016-10-09T17:01:00Z</cp:lastPrinted>
  <dcterms:created xsi:type="dcterms:W3CDTF">2022-06-21T22:27:00Z</dcterms:created>
  <dcterms:modified xsi:type="dcterms:W3CDTF">2022-06-26T15:55:00Z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0x0101004E7D2E8ED695D84C929334D262216DAB</vt:lpwstr>
  </property>
</Properties>
</file>